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3F" w:rsidRDefault="00CF5D3F" w:rsidP="00CF5D3F">
      <w:pPr>
        <w:ind w:left="240"/>
        <w:jc w:val="center"/>
        <w:rPr>
          <w:b/>
        </w:rPr>
      </w:pPr>
      <w:r>
        <w:rPr>
          <w:b/>
        </w:rPr>
        <w:t>Уважаемые родители!</w:t>
      </w:r>
    </w:p>
    <w:p w:rsidR="00CF5D3F" w:rsidRDefault="00CF5D3F" w:rsidP="00CF5D3F">
      <w:pPr>
        <w:ind w:left="240"/>
        <w:jc w:val="both"/>
      </w:pPr>
      <w:r>
        <w:tab/>
        <w:t xml:space="preserve">17 </w:t>
      </w:r>
      <w:proofErr w:type="gramStart"/>
      <w:r>
        <w:t>октября  2013</w:t>
      </w:r>
      <w:proofErr w:type="gramEnd"/>
      <w:r>
        <w:t xml:space="preserve"> года Совет Министерства образования и науки Российской Федерации утвердил </w:t>
      </w:r>
      <w:r>
        <w:rPr>
          <w:b/>
        </w:rPr>
        <w:t>Федеральный государственный  образовательный стандарт дошкольного образования. Приказ вступил в силу с 01 января 2014 года</w:t>
      </w:r>
      <w:r>
        <w:t>.</w:t>
      </w:r>
    </w:p>
    <w:p w:rsidR="00CF5D3F" w:rsidRDefault="00CF5D3F" w:rsidP="00CF5D3F">
      <w:pPr>
        <w:ind w:left="240"/>
        <w:jc w:val="both"/>
      </w:pPr>
      <w:r>
        <w:tab/>
        <w:t>Федеральный государственный</w:t>
      </w:r>
      <w:r>
        <w:rPr>
          <w:b/>
        </w:rPr>
        <w:t xml:space="preserve"> </w:t>
      </w:r>
      <w:r>
        <w:t xml:space="preserve">образовательный стандарт дошкольного образования разработан впервые в российской истории в соответствии с требованиями </w:t>
      </w:r>
      <w:proofErr w:type="gramStart"/>
      <w:r>
        <w:t>вступившего  в</w:t>
      </w:r>
      <w:proofErr w:type="gramEnd"/>
      <w:r>
        <w:t xml:space="preserve"> силу с 1 сентября 2013 году федерального закона «Об образовании в Российской Федерации.</w:t>
      </w:r>
    </w:p>
    <w:p w:rsidR="00CF5D3F" w:rsidRDefault="00CF5D3F" w:rsidP="00CF5D3F">
      <w:pPr>
        <w:ind w:left="240"/>
        <w:jc w:val="both"/>
      </w:pPr>
      <w:r>
        <w:tab/>
        <w:t xml:space="preserve">Предметом регулирования Стандарта являются отношения в сфере образования, возникающие при реализации </w:t>
      </w:r>
      <w:r>
        <w:rPr>
          <w:b/>
        </w:rPr>
        <w:t>образовательной программы дошкольного образования</w:t>
      </w:r>
      <w:r>
        <w:t xml:space="preserve"> </w:t>
      </w:r>
    </w:p>
    <w:p w:rsidR="00CF5D3F" w:rsidRDefault="00CF5D3F" w:rsidP="00CF5D3F">
      <w:pPr>
        <w:autoSpaceDE w:val="0"/>
        <w:autoSpaceDN w:val="0"/>
        <w:adjustRightInd w:val="0"/>
        <w:ind w:left="240"/>
        <w:jc w:val="both"/>
        <w:outlineLvl w:val="0"/>
        <w:rPr>
          <w:b/>
          <w:color w:val="000000"/>
          <w:lang w:eastAsia="en-US"/>
        </w:rPr>
      </w:pPr>
      <w:r>
        <w:tab/>
      </w:r>
      <w:r>
        <w:rPr>
          <w:b/>
        </w:rPr>
        <w:t>Цели программы</w:t>
      </w:r>
      <w:r>
        <w:t xml:space="preserve"> </w:t>
      </w:r>
    </w:p>
    <w:p w:rsidR="00CF5D3F" w:rsidRDefault="00CF5D3F" w:rsidP="00CF5D3F">
      <w:pPr>
        <w:ind w:left="240"/>
        <w:jc w:val="both"/>
      </w:pPr>
      <w:r>
        <w:rPr>
          <w:rFonts w:eastAsia="Calibri"/>
          <w:b/>
          <w:bCs/>
          <w:i/>
        </w:rPr>
        <w:t xml:space="preserve">- </w:t>
      </w:r>
      <w:r>
        <w:t xml:space="preserve">построение системы </w:t>
      </w:r>
      <w:proofErr w:type="spellStart"/>
      <w:r>
        <w:t>коррекционно</w:t>
      </w:r>
      <w:proofErr w:type="spellEnd"/>
      <w:r>
        <w:t xml:space="preserve"> - развивающей работы в логопедических группах для детей с тяжелыми нарушениями речи (общим недоразвитием речи и </w:t>
      </w:r>
      <w:proofErr w:type="gramStart"/>
      <w:r>
        <w:t>заиканием)  в</w:t>
      </w:r>
      <w:proofErr w:type="gramEnd"/>
      <w:r>
        <w:t xml:space="preserve"> возрасте с 4 до 7(8) лет, предусматривающей полную интеграцию действий всех специалистов дошкольного образовательного учреждения и родителей  дошкольников. </w:t>
      </w:r>
    </w:p>
    <w:p w:rsidR="00CF5D3F" w:rsidRDefault="00CF5D3F" w:rsidP="00CF5D3F">
      <w:pPr>
        <w:ind w:left="24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создание благоприятных условий для полноценного проживания ребенком с ограниченными возможностями здоровья (ОНР и </w:t>
      </w:r>
      <w:proofErr w:type="gramStart"/>
      <w:r>
        <w:rPr>
          <w:rFonts w:eastAsia="Calibri"/>
          <w:bCs/>
        </w:rPr>
        <w:t>заикание)  дошкольного</w:t>
      </w:r>
      <w:proofErr w:type="gramEnd"/>
      <w:r>
        <w:rPr>
          <w:rFonts w:eastAsia="Calibri"/>
          <w:bCs/>
        </w:rPr>
        <w:t xml:space="preserve">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CF5D3F" w:rsidRDefault="00CF5D3F" w:rsidP="00CF5D3F">
      <w:pPr>
        <w:ind w:left="240"/>
        <w:jc w:val="both"/>
      </w:pPr>
      <w:r>
        <w:tab/>
      </w:r>
    </w:p>
    <w:p w:rsidR="00CF5D3F" w:rsidRDefault="00CF5D3F" w:rsidP="00CF5D3F">
      <w:pPr>
        <w:ind w:left="240"/>
      </w:pPr>
      <w:r>
        <w:rPr>
          <w:b/>
        </w:rPr>
        <w:tab/>
        <w:t xml:space="preserve">  АДАПТИРОВАННАЯ </w:t>
      </w:r>
      <w:r>
        <w:rPr>
          <w:b/>
        </w:rPr>
        <w:t xml:space="preserve">ОСНОВНАЯ </w:t>
      </w:r>
      <w:r>
        <w:rPr>
          <w:b/>
        </w:rPr>
        <w:t>ОБРАЗОВАТЕЛЬНАЯ ПРОГРАММА</w:t>
      </w:r>
      <w:r>
        <w:t xml:space="preserve">   муниципального </w:t>
      </w:r>
      <w:proofErr w:type="gramStart"/>
      <w:r>
        <w:t>бюджетного  дошкольного</w:t>
      </w:r>
      <w:proofErr w:type="gramEnd"/>
      <w:r>
        <w:t xml:space="preserve"> образовательного учреждения №114</w:t>
      </w:r>
    </w:p>
    <w:p w:rsidR="00CF5D3F" w:rsidRDefault="00CF5D3F" w:rsidP="00CF5D3F">
      <w:pPr>
        <w:ind w:left="240"/>
      </w:pPr>
      <w:r>
        <w:t xml:space="preserve"> г. Липецка ориентирована </w:t>
      </w:r>
      <w:proofErr w:type="gramStart"/>
      <w:r>
        <w:t>на  воспитанников</w:t>
      </w:r>
      <w:proofErr w:type="gramEnd"/>
      <w:r>
        <w:rPr>
          <w:b/>
        </w:rPr>
        <w:t>, нуждающихся в коррекции речевого развития</w:t>
      </w:r>
      <w:r>
        <w:t>:</w:t>
      </w:r>
    </w:p>
    <w:p w:rsidR="00CF5D3F" w:rsidRDefault="00CF5D3F" w:rsidP="00CF5D3F">
      <w:pPr>
        <w:ind w:left="240"/>
        <w:jc w:val="both"/>
      </w:pPr>
      <w:r>
        <w:t xml:space="preserve"> Общее количество коррекционных </w:t>
      </w:r>
      <w:proofErr w:type="gramStart"/>
      <w:r>
        <w:t>групп  -</w:t>
      </w:r>
      <w:proofErr w:type="gramEnd"/>
      <w:r>
        <w:t xml:space="preserve"> 4.</w:t>
      </w:r>
    </w:p>
    <w:p w:rsidR="00CF5D3F" w:rsidRDefault="00CF5D3F" w:rsidP="00CF5D3F">
      <w:pPr>
        <w:ind w:left="240"/>
        <w:jc w:val="both"/>
      </w:pPr>
      <w:r>
        <w:rPr>
          <w:b/>
        </w:rPr>
        <w:tab/>
        <w:t xml:space="preserve">Контингент воспитанников коррекционных </w:t>
      </w:r>
      <w:proofErr w:type="gramStart"/>
      <w:r>
        <w:rPr>
          <w:b/>
        </w:rPr>
        <w:t xml:space="preserve">групп </w:t>
      </w:r>
      <w:r>
        <w:t xml:space="preserve"> формируется</w:t>
      </w:r>
      <w:proofErr w:type="gramEnd"/>
      <w:r>
        <w:t xml:space="preserve"> в соответствии с  возрастом и проблемами в речевом развитии:</w:t>
      </w:r>
    </w:p>
    <w:p w:rsidR="00CF5D3F" w:rsidRDefault="00CF5D3F" w:rsidP="00CF5D3F">
      <w:pPr>
        <w:ind w:left="240"/>
        <w:jc w:val="both"/>
      </w:pPr>
      <w:r>
        <w:t>Группы с ОНР:</w:t>
      </w:r>
    </w:p>
    <w:p w:rsidR="00CF5D3F" w:rsidRDefault="00CF5D3F" w:rsidP="00CF5D3F">
      <w:pPr>
        <w:ind w:left="240"/>
        <w:jc w:val="both"/>
      </w:pPr>
      <w:r>
        <w:t>Старшая с 5 до 6 лет, 2 группы;</w:t>
      </w:r>
    </w:p>
    <w:p w:rsidR="00CF5D3F" w:rsidRDefault="00CF5D3F" w:rsidP="00CF5D3F">
      <w:pPr>
        <w:ind w:left="240"/>
        <w:jc w:val="both"/>
      </w:pPr>
      <w:r>
        <w:t>Подготовительная с 6 до 7(8) лет, 1 группа;</w:t>
      </w:r>
    </w:p>
    <w:p w:rsidR="00CF5D3F" w:rsidRDefault="00CF5D3F" w:rsidP="00CF5D3F">
      <w:pPr>
        <w:ind w:left="240"/>
        <w:jc w:val="both"/>
      </w:pPr>
      <w:r>
        <w:t xml:space="preserve">Группа </w:t>
      </w:r>
      <w:proofErr w:type="gramStart"/>
      <w:r>
        <w:t>детей,  страдающих</w:t>
      </w:r>
      <w:proofErr w:type="gramEnd"/>
      <w:r>
        <w:t xml:space="preserve"> заиканием при относительно нормальном общем развитии речи и интеллекта (4-8 лет)  – разновозрастная, 1 группа.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autoSpaceDE w:val="0"/>
        <w:autoSpaceDN w:val="0"/>
        <w:adjustRightInd w:val="0"/>
        <w:ind w:left="240"/>
        <w:jc w:val="both"/>
        <w:rPr>
          <w:color w:val="000000"/>
          <w:lang w:eastAsia="en-US"/>
        </w:rPr>
      </w:pPr>
      <w:r>
        <w:tab/>
      </w:r>
      <w:r>
        <w:rPr>
          <w:b/>
        </w:rPr>
        <w:t>Обязательная часть  адаптированной программы</w:t>
      </w:r>
      <w:r>
        <w:t xml:space="preserve">  ДОУ №114 составлена на основе  примерной  образовательной программы дошкольного образования, программы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 «Коррекционное обучение и воспитание детей 5- летнего возраста с общим недоразвитием речи» (I год обучения, старшая группа); технологии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 «Подготовка к школе детей с общим недоразвитием речи в условиях специального детского сада» (ч. II, второй год обучения); «Программы для специальных дошкольных учреждений. Обучение и воспитание заикающихся дошкольников».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  <w:r>
        <w:tab/>
        <w:t>Программа коррекционной работы в группах компенсирующей направленности 5 - 6 и 6 – 7 (8) лет (ОНР), 5(4) - 7 (</w:t>
      </w:r>
      <w:proofErr w:type="gramStart"/>
      <w:r>
        <w:t>8)лет</w:t>
      </w:r>
      <w:proofErr w:type="gramEnd"/>
      <w:r>
        <w:t xml:space="preserve"> (заикание) </w:t>
      </w:r>
      <w:r>
        <w:rPr>
          <w:b/>
        </w:rPr>
        <w:t>направлена на</w:t>
      </w:r>
      <w:r>
        <w:t xml:space="preserve"> создание системы комплексной подготовки детей к обучению в школе.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</w:pPr>
      <w:bookmarkStart w:id="0" w:name="_GoBack"/>
      <w:bookmarkEnd w:id="0"/>
    </w:p>
    <w:p w:rsidR="00CF5D3F" w:rsidRDefault="00CF5D3F" w:rsidP="00CF5D3F">
      <w:pPr>
        <w:ind w:left="240"/>
        <w:jc w:val="both"/>
        <w:rPr>
          <w:b/>
        </w:rPr>
      </w:pPr>
      <w:r>
        <w:rPr>
          <w:b/>
        </w:rPr>
        <w:lastRenderedPageBreak/>
        <w:tab/>
        <w:t>В педагогическом процессе коррекционных групп ДОУ используются парциальные программы.</w:t>
      </w:r>
    </w:p>
    <w:p w:rsidR="00CF5D3F" w:rsidRDefault="00CF5D3F" w:rsidP="00CF5D3F">
      <w:pPr>
        <w:ind w:left="240"/>
        <w:jc w:val="both"/>
      </w:pPr>
      <w:r>
        <w:tab/>
      </w:r>
    </w:p>
    <w:p w:rsidR="00CF5D3F" w:rsidRDefault="00CF5D3F" w:rsidP="00CF5D3F">
      <w:pPr>
        <w:numPr>
          <w:ilvl w:val="0"/>
          <w:numId w:val="1"/>
        </w:numPr>
        <w:ind w:left="240" w:firstLine="0"/>
        <w:jc w:val="both"/>
        <w:rPr>
          <w:b/>
        </w:rPr>
      </w:pPr>
      <w:r>
        <w:rPr>
          <w:b/>
        </w:rPr>
        <w:t>Образовательная программа «Мой родной город»</w:t>
      </w:r>
    </w:p>
    <w:p w:rsidR="00CF5D3F" w:rsidRDefault="00CF5D3F" w:rsidP="00CF5D3F">
      <w:pPr>
        <w:ind w:left="240"/>
        <w:jc w:val="both"/>
        <w:rPr>
          <w:b/>
        </w:rPr>
      </w:pPr>
    </w:p>
    <w:p w:rsidR="00CF5D3F" w:rsidRDefault="00CF5D3F" w:rsidP="00CF5D3F">
      <w:pPr>
        <w:ind w:left="240"/>
        <w:jc w:val="both"/>
      </w:pPr>
      <w:r>
        <w:tab/>
        <w:t>Реализация программы предполагает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numPr>
          <w:ilvl w:val="0"/>
          <w:numId w:val="1"/>
        </w:numPr>
        <w:ind w:left="240" w:firstLine="0"/>
        <w:jc w:val="both"/>
        <w:rPr>
          <w:b/>
        </w:rPr>
      </w:pPr>
      <w:r>
        <w:rPr>
          <w:b/>
        </w:rPr>
        <w:t>Образовательная программа «Поликультурное детство»</w:t>
      </w:r>
    </w:p>
    <w:p w:rsidR="00CF5D3F" w:rsidRDefault="00CF5D3F" w:rsidP="00CF5D3F">
      <w:pPr>
        <w:ind w:left="240"/>
        <w:jc w:val="both"/>
        <w:rPr>
          <w:b/>
        </w:rPr>
      </w:pPr>
    </w:p>
    <w:p w:rsidR="00CF5D3F" w:rsidRDefault="00CF5D3F" w:rsidP="00CF5D3F">
      <w:pPr>
        <w:ind w:left="240"/>
        <w:jc w:val="both"/>
      </w:pPr>
      <w:r>
        <w:tab/>
        <w:t xml:space="preserve">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>
        <w:t>этнотолерантности</w:t>
      </w:r>
      <w:proofErr w:type="spellEnd"/>
      <w:r>
        <w:t xml:space="preserve">, так как, с одной стороны, ребенок изначально толерантен, а с другой стороны, именно на ранних стадиях закладывается прочная база для будущих этнических и расовых предрассудков и конфликтов. </w:t>
      </w:r>
    </w:p>
    <w:p w:rsidR="00CF5D3F" w:rsidRDefault="00CF5D3F" w:rsidP="00CF5D3F">
      <w:pPr>
        <w:ind w:left="240"/>
        <w:jc w:val="both"/>
      </w:pPr>
      <w:r>
        <w:tab/>
        <w:t xml:space="preserve"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</w:t>
      </w:r>
      <w:proofErr w:type="spellStart"/>
      <w:r>
        <w:t>этнотолерантность</w:t>
      </w:r>
      <w:proofErr w:type="spellEnd"/>
      <w:r>
        <w:t>, которые формируется целенаправленно в педагогическом процессе ДОУ.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  <w:rPr>
          <w:b/>
        </w:rPr>
      </w:pPr>
      <w:r>
        <w:rPr>
          <w:b/>
        </w:rPr>
        <w:t>Взаимодействие с родителями</w:t>
      </w:r>
    </w:p>
    <w:p w:rsidR="00CF5D3F" w:rsidRDefault="00CF5D3F" w:rsidP="00CF5D3F">
      <w:pPr>
        <w:ind w:left="240"/>
        <w:jc w:val="both"/>
        <w:rPr>
          <w:color w:val="000000"/>
        </w:rPr>
      </w:pPr>
      <w:r>
        <w:tab/>
        <w:t xml:space="preserve">Одним из важных принципов технологии реализации </w:t>
      </w:r>
      <w:proofErr w:type="gramStart"/>
      <w:r>
        <w:t>программы  является</w:t>
      </w:r>
      <w:proofErr w:type="gramEnd"/>
      <w:r>
        <w:t xml:space="preserve"> совместное с родителями воспитание и развитие дошкольников, вовлечение родителей в коррекцию речевого развития.</w:t>
      </w:r>
      <w:r>
        <w:rPr>
          <w:color w:val="000000"/>
        </w:rPr>
        <w:t xml:space="preserve"> родителям (или лицам, их заменяющим)  предоставляет  полная и подробная информацию о речевых  и  неречевых нарушениях, выявленных у ребёнка. 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CF5D3F" w:rsidRDefault="00CF5D3F" w:rsidP="00CF5D3F">
      <w:pPr>
        <w:ind w:left="240"/>
        <w:jc w:val="both"/>
        <w:rPr>
          <w:i/>
          <w:color w:val="000000"/>
        </w:rPr>
      </w:pPr>
    </w:p>
    <w:p w:rsidR="00CF5D3F" w:rsidRDefault="00CF5D3F" w:rsidP="00CF5D3F">
      <w:pPr>
        <w:ind w:left="240"/>
        <w:jc w:val="both"/>
        <w:rPr>
          <w:i/>
          <w:color w:val="000000"/>
        </w:rPr>
      </w:pPr>
      <w:r>
        <w:rPr>
          <w:i/>
          <w:color w:val="000000"/>
        </w:rPr>
        <w:t>Программа предусматривает:</w:t>
      </w:r>
    </w:p>
    <w:p w:rsidR="00CF5D3F" w:rsidRDefault="00CF5D3F" w:rsidP="00CF5D3F">
      <w:pPr>
        <w:ind w:left="240"/>
        <w:jc w:val="both"/>
        <w:rPr>
          <w:color w:val="000000"/>
        </w:rPr>
      </w:pPr>
      <w:r>
        <w:rPr>
          <w:color w:val="000000"/>
        </w:rPr>
        <w:t xml:space="preserve">- активное участие во всех мероприятиях, проводимых </w:t>
      </w:r>
      <w:proofErr w:type="gramStart"/>
      <w:r>
        <w:rPr>
          <w:color w:val="000000"/>
        </w:rPr>
        <w:t>для  родителей</w:t>
      </w:r>
      <w:proofErr w:type="gramEnd"/>
      <w:r>
        <w:rPr>
          <w:color w:val="000000"/>
        </w:rPr>
        <w:t xml:space="preserve">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CF5D3F" w:rsidRDefault="00CF5D3F" w:rsidP="00CF5D3F">
      <w:pPr>
        <w:ind w:left="240"/>
        <w:jc w:val="both"/>
        <w:rPr>
          <w:color w:val="000000"/>
        </w:rPr>
      </w:pPr>
      <w:r>
        <w:rPr>
          <w:color w:val="000000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CF5D3F" w:rsidRDefault="00CF5D3F" w:rsidP="00CF5D3F">
      <w:pPr>
        <w:autoSpaceDE w:val="0"/>
        <w:autoSpaceDN w:val="0"/>
        <w:ind w:left="240"/>
        <w:jc w:val="both"/>
        <w:rPr>
          <w:color w:val="000000"/>
          <w:u w:val="single"/>
        </w:rPr>
      </w:pPr>
      <w:r>
        <w:rPr>
          <w:color w:val="000000"/>
        </w:rPr>
        <w:t>- игры и упражнения на развитие артикуляционной моторики ребенка,</w:t>
      </w:r>
    </w:p>
    <w:p w:rsidR="00CF5D3F" w:rsidRDefault="00CF5D3F" w:rsidP="00CF5D3F">
      <w:pPr>
        <w:ind w:left="240"/>
        <w:jc w:val="both"/>
        <w:rPr>
          <w:color w:val="000000"/>
        </w:rPr>
      </w:pPr>
      <w:r>
        <w:rPr>
          <w:color w:val="000000"/>
        </w:rPr>
        <w:t xml:space="preserve">систематические занятия с </w:t>
      </w:r>
      <w:proofErr w:type="gramStart"/>
      <w:r>
        <w:rPr>
          <w:color w:val="000000"/>
        </w:rPr>
        <w:t>ребёнком  дома</w:t>
      </w:r>
      <w:proofErr w:type="gramEnd"/>
      <w:r>
        <w:rPr>
          <w:color w:val="000000"/>
        </w:rPr>
        <w:t xml:space="preserve">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CF5D3F" w:rsidRDefault="00CF5D3F" w:rsidP="00CF5D3F">
      <w:pPr>
        <w:ind w:left="240"/>
        <w:jc w:val="both"/>
      </w:pPr>
    </w:p>
    <w:p w:rsidR="00CF5D3F" w:rsidRDefault="00CF5D3F" w:rsidP="00CF5D3F">
      <w:pPr>
        <w:ind w:left="240"/>
        <w:jc w:val="both"/>
        <w:rPr>
          <w:b/>
        </w:rPr>
      </w:pPr>
      <w:r>
        <w:rPr>
          <w:b/>
        </w:rPr>
        <w:tab/>
        <w:t xml:space="preserve">Направления взаимодействия педагога с родителями </w:t>
      </w:r>
    </w:p>
    <w:p w:rsidR="00CF5D3F" w:rsidRDefault="00CF5D3F" w:rsidP="00CF5D3F">
      <w:pPr>
        <w:ind w:left="240"/>
        <w:jc w:val="both"/>
        <w:rPr>
          <w:b/>
        </w:rPr>
      </w:pPr>
    </w:p>
    <w:p w:rsidR="00CF5D3F" w:rsidRDefault="00CF5D3F" w:rsidP="00CF5D3F">
      <w:pPr>
        <w:numPr>
          <w:ilvl w:val="0"/>
          <w:numId w:val="1"/>
        </w:numPr>
        <w:ind w:left="240" w:firstLine="0"/>
        <w:jc w:val="both"/>
      </w:pPr>
      <w:r>
        <w:rPr>
          <w:b/>
        </w:rPr>
        <w:t>Педагогический мониторинг</w:t>
      </w:r>
      <w:r>
        <w:t xml:space="preserve"> предполагает изучение особенностей семейного воспитания </w:t>
      </w:r>
      <w:proofErr w:type="gramStart"/>
      <w:r>
        <w:t xml:space="preserve">воспитанников,   </w:t>
      </w:r>
      <w:proofErr w:type="gramEnd"/>
      <w:r>
        <w:t>традиций  семейного воспитания, благополучие детско-родительских отношений в разных семьях, проблемы конкретных родителей в воспитании детей, изучение удовлетворенность родителей совместной деятельностью.</w:t>
      </w:r>
    </w:p>
    <w:p w:rsidR="00CF5D3F" w:rsidRDefault="00CF5D3F" w:rsidP="00CF5D3F">
      <w:pPr>
        <w:numPr>
          <w:ilvl w:val="0"/>
          <w:numId w:val="1"/>
        </w:numPr>
        <w:ind w:left="240" w:firstLine="0"/>
        <w:jc w:val="both"/>
      </w:pPr>
      <w:r>
        <w:rPr>
          <w:b/>
        </w:rPr>
        <w:t xml:space="preserve">Педагогическая поддержка </w:t>
      </w:r>
      <w:r>
        <w:t xml:space="preserve">направлена на </w:t>
      </w:r>
      <w:proofErr w:type="gramStart"/>
      <w:r>
        <w:t>установление  тесных</w:t>
      </w:r>
      <w:proofErr w:type="gramEnd"/>
      <w:r>
        <w:t xml:space="preserve">  взаимоотношений с каждым родителем,  сплочение родительского коллектива группы - возникновению у них желания общаться, делиться проблемами, вместе с детьми проводить свободное время.</w:t>
      </w:r>
    </w:p>
    <w:p w:rsidR="00CF5D3F" w:rsidRDefault="00CF5D3F" w:rsidP="00CF5D3F">
      <w:pPr>
        <w:numPr>
          <w:ilvl w:val="0"/>
          <w:numId w:val="1"/>
        </w:numPr>
        <w:ind w:left="240" w:firstLine="0"/>
        <w:jc w:val="both"/>
      </w:pPr>
      <w:r>
        <w:rPr>
          <w:b/>
        </w:rPr>
        <w:t xml:space="preserve">Педагогическое образование родителей.  </w:t>
      </w:r>
      <w:r>
        <w:t xml:space="preserve">Педагог помогает   родителям </w:t>
      </w:r>
      <w:proofErr w:type="gramStart"/>
      <w:r>
        <w:t>реализовывать  четко</w:t>
      </w:r>
      <w:proofErr w:type="gramEnd"/>
      <w:r>
        <w:t xml:space="preserve"> оформившиеся образовательные запросы.</w:t>
      </w:r>
    </w:p>
    <w:p w:rsidR="00CF5D3F" w:rsidRDefault="00CF5D3F" w:rsidP="00CF5D3F">
      <w:pPr>
        <w:numPr>
          <w:ilvl w:val="0"/>
          <w:numId w:val="1"/>
        </w:numPr>
        <w:autoSpaceDE w:val="0"/>
        <w:autoSpaceDN w:val="0"/>
        <w:adjustRightInd w:val="0"/>
        <w:ind w:left="240" w:firstLine="0"/>
        <w:jc w:val="both"/>
        <w:rPr>
          <w:b/>
        </w:rPr>
      </w:pPr>
      <w:r>
        <w:rPr>
          <w:b/>
        </w:rPr>
        <w:lastRenderedPageBreak/>
        <w:t>Совместная деятельность педагогов и родителей.</w:t>
      </w:r>
      <w:r>
        <w:t xml:space="preserve">  Воспитатель стремится сделать родителей активными участниками жизни детского </w:t>
      </w:r>
      <w:proofErr w:type="gramStart"/>
      <w:r>
        <w:t>коллектива,  способствуя</w:t>
      </w:r>
      <w:proofErr w:type="gramEnd"/>
      <w:r>
        <w:t xml:space="preserve"> развитию доверительных отношений между родителями и детьми.</w:t>
      </w:r>
    </w:p>
    <w:p w:rsidR="00CF5D3F" w:rsidRDefault="00CF5D3F" w:rsidP="00CF5D3F">
      <w:pPr>
        <w:autoSpaceDE w:val="0"/>
        <w:autoSpaceDN w:val="0"/>
        <w:adjustRightInd w:val="0"/>
        <w:ind w:left="240"/>
        <w:jc w:val="both"/>
        <w:rPr>
          <w:b/>
        </w:rPr>
      </w:pPr>
    </w:p>
    <w:p w:rsidR="00AC6B06" w:rsidRDefault="00AC6B06"/>
    <w:sectPr w:rsidR="00AC6B06" w:rsidSect="00CF5D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6083"/>
    <w:multiLevelType w:val="hybridMultilevel"/>
    <w:tmpl w:val="6AC47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DA"/>
    <w:rsid w:val="00AC6B06"/>
    <w:rsid w:val="00CB05DA"/>
    <w:rsid w:val="00C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57E1"/>
  <w15:chartTrackingRefBased/>
  <w15:docId w15:val="{89C7480D-24CA-49BE-9DBD-0FFC0A2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5120</Characters>
  <Application>Microsoft Office Word</Application>
  <DocSecurity>0</DocSecurity>
  <Lines>42</Lines>
  <Paragraphs>12</Paragraphs>
  <ScaleCrop>false</ScaleCrop>
  <Company>Департамент образования администрации города Липецка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2017-10-13T09:25:00Z</dcterms:created>
  <dcterms:modified xsi:type="dcterms:W3CDTF">2017-10-13T09:27:00Z</dcterms:modified>
</cp:coreProperties>
</file>